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2A" w:rsidRPr="00F410C7" w:rsidRDefault="002E552A" w:rsidP="002E552A">
      <w:pPr>
        <w:spacing w:after="0"/>
        <w:jc w:val="center"/>
        <w:rPr>
          <w:b/>
          <w:bCs/>
          <w:noProof/>
          <w:color w:val="FF0000"/>
          <w:sz w:val="56"/>
          <w:szCs w:val="40"/>
        </w:rPr>
      </w:pPr>
      <w:r>
        <w:rPr>
          <w:b/>
          <w:bCs/>
          <w:noProof/>
          <w:color w:val="FF0000"/>
          <w:sz w:val="56"/>
          <w:szCs w:val="40"/>
        </w:rPr>
        <w:drawing>
          <wp:anchor distT="0" distB="0" distL="114300" distR="114300" simplePos="0" relativeHeight="251660288" behindDoc="0" locked="0" layoutInCell="1" allowOverlap="1">
            <wp:simplePos x="0" y="0"/>
            <wp:positionH relativeFrom="column">
              <wp:posOffset>5514975</wp:posOffset>
            </wp:positionH>
            <wp:positionV relativeFrom="paragraph">
              <wp:posOffset>-171450</wp:posOffset>
            </wp:positionV>
            <wp:extent cx="771525" cy="790575"/>
            <wp:effectExtent l="19050" t="0" r="9525" b="0"/>
            <wp:wrapSquare wrapText="bothSides"/>
            <wp:docPr id="3" name="Picture 1" descr="a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go.png"/>
                    <pic:cNvPicPr/>
                  </pic:nvPicPr>
                  <pic:blipFill>
                    <a:blip r:embed="rId6"/>
                    <a:stretch>
                      <a:fillRect/>
                    </a:stretch>
                  </pic:blipFill>
                  <pic:spPr>
                    <a:xfrm>
                      <a:off x="0" y="0"/>
                      <a:ext cx="771525" cy="790575"/>
                    </a:xfrm>
                    <a:prstGeom prst="rect">
                      <a:avLst/>
                    </a:prstGeom>
                  </pic:spPr>
                </pic:pic>
              </a:graphicData>
            </a:graphic>
          </wp:anchor>
        </w:drawing>
      </w:r>
      <w:r>
        <w:rPr>
          <w:b/>
          <w:bCs/>
          <w:noProof/>
          <w:color w:val="FF0000"/>
          <w:sz w:val="56"/>
          <w:szCs w:val="40"/>
        </w:rPr>
        <w:drawing>
          <wp:anchor distT="0" distB="0" distL="114300" distR="114300" simplePos="0" relativeHeight="251659264" behindDoc="0" locked="0" layoutInCell="1" allowOverlap="1">
            <wp:simplePos x="0" y="0"/>
            <wp:positionH relativeFrom="column">
              <wp:posOffset>-438785</wp:posOffset>
            </wp:positionH>
            <wp:positionV relativeFrom="paragraph">
              <wp:posOffset>85725</wp:posOffset>
            </wp:positionV>
            <wp:extent cx="1362075" cy="600075"/>
            <wp:effectExtent l="19050" t="0" r="9525" b="0"/>
            <wp:wrapSquare wrapText="bothSides"/>
            <wp:docPr id="4" name="Picture 0"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jpg"/>
                    <pic:cNvPicPr/>
                  </pic:nvPicPr>
                  <pic:blipFill>
                    <a:blip r:embed="rId7"/>
                    <a:stretch>
                      <a:fillRect/>
                    </a:stretch>
                  </pic:blipFill>
                  <pic:spPr>
                    <a:xfrm>
                      <a:off x="0" y="0"/>
                      <a:ext cx="1362075" cy="600075"/>
                    </a:xfrm>
                    <a:prstGeom prst="rect">
                      <a:avLst/>
                    </a:prstGeom>
                  </pic:spPr>
                </pic:pic>
              </a:graphicData>
            </a:graphic>
          </wp:anchor>
        </w:drawing>
      </w:r>
      <w:r w:rsidRPr="00F410C7">
        <w:rPr>
          <w:b/>
          <w:bCs/>
          <w:noProof/>
          <w:color w:val="FF0000"/>
          <w:sz w:val="56"/>
          <w:szCs w:val="40"/>
        </w:rPr>
        <w:t>Government Degree College</w:t>
      </w:r>
    </w:p>
    <w:p w:rsidR="002E552A" w:rsidRDefault="002E552A" w:rsidP="002E552A">
      <w:pPr>
        <w:pBdr>
          <w:bottom w:val="single" w:sz="12" w:space="1" w:color="auto"/>
        </w:pBdr>
        <w:spacing w:after="0"/>
        <w:jc w:val="center"/>
        <w:rPr>
          <w:b/>
          <w:bCs/>
          <w:noProof/>
          <w:color w:val="000000" w:themeColor="text1"/>
          <w:sz w:val="36"/>
          <w:szCs w:val="30"/>
        </w:rPr>
      </w:pPr>
      <w:r w:rsidRPr="00F410C7">
        <w:rPr>
          <w:b/>
          <w:bCs/>
          <w:noProof/>
          <w:color w:val="00B0F0"/>
          <w:sz w:val="32"/>
          <w:szCs w:val="28"/>
        </w:rPr>
        <w:t>ACCREDITED BY NAAC WITH ‘B’ GRADE</w:t>
      </w:r>
      <w:r w:rsidRPr="004C0724">
        <w:rPr>
          <w:noProof/>
          <w:sz w:val="32"/>
          <w:szCs w:val="28"/>
        </w:rPr>
        <w:t xml:space="preserve">      </w:t>
      </w:r>
      <w:r>
        <w:rPr>
          <w:noProof/>
          <w:sz w:val="32"/>
          <w:szCs w:val="28"/>
        </w:rPr>
        <w:t xml:space="preserve">   </w:t>
      </w:r>
      <w:r w:rsidRPr="00F410C7">
        <w:rPr>
          <w:b/>
          <w:bCs/>
          <w:noProof/>
          <w:color w:val="92D050"/>
          <w:sz w:val="36"/>
          <w:szCs w:val="30"/>
        </w:rPr>
        <w:t>Pattikonda,Kurnool (Dt),A.P.518380.</w:t>
      </w:r>
    </w:p>
    <w:p w:rsidR="002E552A" w:rsidRDefault="002E552A" w:rsidP="002E552A">
      <w:pPr>
        <w:spacing w:before="120" w:after="120"/>
        <w:rPr>
          <w:b/>
          <w:bCs/>
          <w:noProof/>
          <w:color w:val="000000" w:themeColor="text1"/>
          <w:sz w:val="24"/>
          <w:szCs w:val="24"/>
        </w:rPr>
      </w:pPr>
    </w:p>
    <w:p w:rsidR="002E552A" w:rsidRPr="003B2F56" w:rsidRDefault="002E552A" w:rsidP="002E552A">
      <w:pPr>
        <w:spacing w:after="0"/>
        <w:jc w:val="both"/>
        <w:rPr>
          <w:b/>
          <w:bCs/>
          <w:noProof/>
          <w:color w:val="000000" w:themeColor="text1"/>
          <w:sz w:val="24"/>
          <w:szCs w:val="24"/>
        </w:rPr>
      </w:pPr>
      <w:r w:rsidRPr="003B2F56">
        <w:rPr>
          <w:b/>
          <w:bCs/>
          <w:noProof/>
          <w:color w:val="000000" w:themeColor="text1"/>
          <w:sz w:val="24"/>
          <w:szCs w:val="24"/>
        </w:rPr>
        <w:t>Dr R.Madhuri</w:t>
      </w:r>
    </w:p>
    <w:p w:rsidR="002E552A" w:rsidRDefault="002E552A" w:rsidP="002E552A">
      <w:pPr>
        <w:spacing w:after="0"/>
        <w:jc w:val="both"/>
        <w:rPr>
          <w:b/>
          <w:bCs/>
          <w:noProof/>
          <w:color w:val="000000" w:themeColor="text1"/>
          <w:sz w:val="24"/>
          <w:szCs w:val="24"/>
        </w:rPr>
      </w:pPr>
      <w:r w:rsidRPr="003B2F56">
        <w:rPr>
          <w:b/>
          <w:bCs/>
          <w:noProof/>
          <w:color w:val="000000" w:themeColor="text1"/>
          <w:sz w:val="24"/>
          <w:szCs w:val="24"/>
        </w:rPr>
        <w:t xml:space="preserve">Principal </w:t>
      </w:r>
    </w:p>
    <w:p w:rsidR="00AA476C" w:rsidRDefault="00AA476C" w:rsidP="002E552A">
      <w:pPr>
        <w:spacing w:after="0"/>
        <w:jc w:val="both"/>
        <w:rPr>
          <w:b/>
          <w:bCs/>
          <w:noProof/>
          <w:color w:val="000000" w:themeColor="text1"/>
          <w:sz w:val="24"/>
          <w:szCs w:val="24"/>
        </w:rPr>
      </w:pPr>
    </w:p>
    <w:p w:rsidR="00AA476C" w:rsidRPr="00AA476C" w:rsidRDefault="00AA476C" w:rsidP="00AA476C">
      <w:pPr>
        <w:jc w:val="both"/>
        <w:rPr>
          <w:rFonts w:cstheme="minorHAnsi"/>
          <w:b/>
          <w:bCs/>
          <w:sz w:val="24"/>
          <w:szCs w:val="24"/>
        </w:rPr>
      </w:pPr>
      <w:r w:rsidRPr="00AA476C">
        <w:rPr>
          <w:rFonts w:cstheme="minorHAnsi"/>
          <w:b/>
          <w:bCs/>
          <w:sz w:val="24"/>
          <w:szCs w:val="24"/>
        </w:rPr>
        <w:t>5.4</w:t>
      </w:r>
      <w:r>
        <w:rPr>
          <w:rFonts w:cstheme="minorHAnsi"/>
          <w:b/>
          <w:bCs/>
          <w:sz w:val="24"/>
          <w:szCs w:val="24"/>
        </w:rPr>
        <w:t>.1</w:t>
      </w:r>
      <w:r w:rsidRPr="00AA476C">
        <w:rPr>
          <w:rFonts w:cstheme="minorHAnsi"/>
          <w:b/>
          <w:bCs/>
          <w:sz w:val="24"/>
          <w:szCs w:val="24"/>
        </w:rPr>
        <w:t xml:space="preserve"> - Alumni Engagement 5.4.1 - There is a registered Alumni Association that contributes significantly to the development of the institution through financial and/or other support services.</w:t>
      </w:r>
    </w:p>
    <w:p w:rsidR="00AA476C" w:rsidRPr="00AA476C" w:rsidRDefault="00AA476C" w:rsidP="00AA476C">
      <w:pPr>
        <w:jc w:val="both"/>
        <w:rPr>
          <w:rFonts w:cstheme="minorHAnsi"/>
          <w:b/>
          <w:bCs/>
          <w:sz w:val="24"/>
          <w:szCs w:val="24"/>
        </w:rPr>
      </w:pPr>
      <w:r w:rsidRPr="00AA476C">
        <w:rPr>
          <w:rFonts w:cstheme="minorHAnsi"/>
          <w:b/>
          <w:bCs/>
          <w:sz w:val="24"/>
          <w:szCs w:val="24"/>
        </w:rPr>
        <w:t>The college has produced many graduates since its founding, many of whom are located abroad and actively serving their country. According to the regulations of the Government of A.P. this college has been given permission to have an exclusive organization called the ALUMNI Association, which is made up of former students who are businesspeople, academ</w:t>
      </w:r>
      <w:r w:rsidRPr="00AA476C">
        <w:rPr>
          <w:rFonts w:cstheme="minorHAnsi"/>
          <w:b/>
          <w:bCs/>
          <w:sz w:val="24"/>
          <w:szCs w:val="24"/>
        </w:rPr>
        <w:t>i</w:t>
      </w:r>
      <w:r w:rsidRPr="00AA476C">
        <w:rPr>
          <w:rFonts w:cstheme="minorHAnsi"/>
          <w:b/>
          <w:bCs/>
          <w:sz w:val="24"/>
          <w:szCs w:val="24"/>
        </w:rPr>
        <w:t>cians. The alumni body is empowered to mobilize resources and use them for the develo</w:t>
      </w:r>
      <w:r w:rsidRPr="00AA476C">
        <w:rPr>
          <w:rFonts w:cstheme="minorHAnsi"/>
          <w:b/>
          <w:bCs/>
          <w:sz w:val="24"/>
          <w:szCs w:val="24"/>
        </w:rPr>
        <w:t>p</w:t>
      </w:r>
      <w:r w:rsidRPr="00AA476C">
        <w:rPr>
          <w:rFonts w:cstheme="minorHAnsi"/>
          <w:b/>
          <w:bCs/>
          <w:sz w:val="24"/>
          <w:szCs w:val="24"/>
        </w:rPr>
        <w:t>ment of the institution. The alumni association is primarily formed to support academic, a</w:t>
      </w:r>
      <w:r w:rsidRPr="00AA476C">
        <w:rPr>
          <w:rFonts w:cstheme="minorHAnsi"/>
          <w:b/>
          <w:bCs/>
          <w:sz w:val="24"/>
          <w:szCs w:val="24"/>
        </w:rPr>
        <w:t>d</w:t>
      </w:r>
      <w:r w:rsidRPr="00AA476C">
        <w:rPr>
          <w:rFonts w:cstheme="minorHAnsi"/>
          <w:b/>
          <w:bCs/>
          <w:sz w:val="24"/>
          <w:szCs w:val="24"/>
        </w:rPr>
        <w:t>ministrative, infrastructural, and co-curricular activ</w:t>
      </w:r>
      <w:r w:rsidRPr="00AA476C">
        <w:rPr>
          <w:rFonts w:cstheme="minorHAnsi"/>
          <w:b/>
          <w:bCs/>
          <w:sz w:val="24"/>
          <w:szCs w:val="24"/>
        </w:rPr>
        <w:t>i</w:t>
      </w:r>
      <w:r w:rsidRPr="00AA476C">
        <w:rPr>
          <w:rFonts w:cstheme="minorHAnsi"/>
          <w:b/>
          <w:bCs/>
          <w:sz w:val="24"/>
          <w:szCs w:val="24"/>
        </w:rPr>
        <w:t>ties in the institution with those who are interested in giving back.</w:t>
      </w:r>
    </w:p>
    <w:p w:rsidR="00AA476C" w:rsidRPr="00AA476C" w:rsidRDefault="00AA476C" w:rsidP="00AA476C">
      <w:pPr>
        <w:jc w:val="both"/>
        <w:rPr>
          <w:rFonts w:cstheme="minorHAnsi"/>
          <w:b/>
          <w:bCs/>
          <w:sz w:val="24"/>
          <w:szCs w:val="24"/>
        </w:rPr>
      </w:pPr>
      <w:r w:rsidRPr="00AA476C">
        <w:rPr>
          <w:rFonts w:cstheme="minorHAnsi"/>
          <w:b/>
          <w:bCs/>
          <w:sz w:val="24"/>
          <w:szCs w:val="24"/>
        </w:rPr>
        <w:t>Meetings of the alumni association are held, and they actively participate in growth ende</w:t>
      </w:r>
      <w:r w:rsidRPr="00AA476C">
        <w:rPr>
          <w:rFonts w:cstheme="minorHAnsi"/>
          <w:b/>
          <w:bCs/>
          <w:sz w:val="24"/>
          <w:szCs w:val="24"/>
        </w:rPr>
        <w:t>a</w:t>
      </w:r>
      <w:r w:rsidRPr="00AA476C">
        <w:rPr>
          <w:rFonts w:cstheme="minorHAnsi"/>
          <w:b/>
          <w:bCs/>
          <w:sz w:val="24"/>
          <w:szCs w:val="24"/>
        </w:rPr>
        <w:t>vors. They offer insightful feedback on a range of topics pertaining to extracurricular, curric</w:t>
      </w:r>
      <w:r w:rsidRPr="00AA476C">
        <w:rPr>
          <w:rFonts w:cstheme="minorHAnsi"/>
          <w:b/>
          <w:bCs/>
          <w:sz w:val="24"/>
          <w:szCs w:val="24"/>
        </w:rPr>
        <w:t>u</w:t>
      </w:r>
      <w:r w:rsidRPr="00AA476C">
        <w:rPr>
          <w:rFonts w:cstheme="minorHAnsi"/>
          <w:b/>
          <w:bCs/>
          <w:sz w:val="24"/>
          <w:szCs w:val="24"/>
        </w:rPr>
        <w:t>lar, and disciplinary activities. In other words, alumni help the co</w:t>
      </w:r>
      <w:r w:rsidRPr="00AA476C">
        <w:rPr>
          <w:rFonts w:cstheme="minorHAnsi"/>
          <w:b/>
          <w:bCs/>
          <w:sz w:val="24"/>
          <w:szCs w:val="24"/>
        </w:rPr>
        <w:t>l</w:t>
      </w:r>
      <w:r w:rsidRPr="00AA476C">
        <w:rPr>
          <w:rFonts w:cstheme="minorHAnsi"/>
          <w:b/>
          <w:bCs/>
          <w:sz w:val="24"/>
          <w:szCs w:val="24"/>
        </w:rPr>
        <w:t>lege write its history. The institution provides students with a welcoming setting and a quality educational environment with the goal of fostering their intellectual and personal development. The Association's pu</w:t>
      </w:r>
      <w:r w:rsidRPr="00AA476C">
        <w:rPr>
          <w:rFonts w:cstheme="minorHAnsi"/>
          <w:b/>
          <w:bCs/>
          <w:sz w:val="24"/>
          <w:szCs w:val="24"/>
        </w:rPr>
        <w:t>r</w:t>
      </w:r>
      <w:r w:rsidRPr="00AA476C">
        <w:rPr>
          <w:rFonts w:cstheme="minorHAnsi"/>
          <w:b/>
          <w:bCs/>
          <w:sz w:val="24"/>
          <w:szCs w:val="24"/>
        </w:rPr>
        <w:t>pose and goals are</w:t>
      </w:r>
    </w:p>
    <w:p w:rsidR="00AA476C" w:rsidRPr="00AA476C" w:rsidRDefault="00AA476C" w:rsidP="00AA476C">
      <w:pPr>
        <w:jc w:val="both"/>
        <w:rPr>
          <w:rFonts w:cstheme="minorHAnsi"/>
          <w:b/>
          <w:bCs/>
          <w:sz w:val="24"/>
          <w:szCs w:val="24"/>
        </w:rPr>
      </w:pPr>
      <w:r w:rsidRPr="00AA476C">
        <w:rPr>
          <w:rFonts w:cstheme="minorHAnsi"/>
          <w:b/>
          <w:bCs/>
          <w:sz w:val="24"/>
          <w:szCs w:val="24"/>
        </w:rPr>
        <w:t>1. To keep track of every former college student.</w:t>
      </w:r>
    </w:p>
    <w:p w:rsidR="00AA476C" w:rsidRPr="00AA476C" w:rsidRDefault="00AA476C" w:rsidP="00AA476C">
      <w:pPr>
        <w:jc w:val="both"/>
        <w:rPr>
          <w:rFonts w:cstheme="minorHAnsi"/>
          <w:b/>
          <w:bCs/>
          <w:sz w:val="24"/>
          <w:szCs w:val="24"/>
        </w:rPr>
      </w:pPr>
      <w:r w:rsidRPr="00AA476C">
        <w:rPr>
          <w:rFonts w:cstheme="minorHAnsi"/>
          <w:b/>
          <w:bCs/>
          <w:sz w:val="24"/>
          <w:szCs w:val="24"/>
        </w:rPr>
        <w:t>2. To encourage and cultivate friendship among current and former college students.</w:t>
      </w:r>
    </w:p>
    <w:p w:rsidR="00AA476C" w:rsidRPr="00AA476C" w:rsidRDefault="00AA476C" w:rsidP="00AA476C">
      <w:pPr>
        <w:jc w:val="both"/>
        <w:rPr>
          <w:rFonts w:cstheme="minorHAnsi"/>
          <w:b/>
          <w:bCs/>
          <w:sz w:val="24"/>
          <w:szCs w:val="24"/>
        </w:rPr>
      </w:pPr>
      <w:r w:rsidRPr="00AA476C">
        <w:rPr>
          <w:rFonts w:cstheme="minorHAnsi"/>
          <w:b/>
          <w:bCs/>
          <w:sz w:val="24"/>
          <w:szCs w:val="24"/>
        </w:rPr>
        <w:t>3. To offer a platform for discussion on social and scholarly issues.</w:t>
      </w:r>
    </w:p>
    <w:p w:rsidR="00AA476C" w:rsidRDefault="00AA476C" w:rsidP="00AA476C">
      <w:pPr>
        <w:jc w:val="right"/>
        <w:rPr>
          <w:rFonts w:ascii="Comic Sans MS" w:hAnsi="Comic Sans MS" w:cs="Courier New"/>
          <w:b/>
          <w:bCs/>
          <w:color w:val="00B050"/>
          <w:sz w:val="24"/>
          <w:szCs w:val="24"/>
        </w:rPr>
      </w:pPr>
      <w:r>
        <w:rPr>
          <w:noProof/>
          <w:sz w:val="24"/>
          <w:szCs w:val="24"/>
        </w:rPr>
        <w:drawing>
          <wp:inline distT="0" distB="0" distL="0" distR="0">
            <wp:extent cx="1638300" cy="1020010"/>
            <wp:effectExtent l="19050" t="0" r="0" b="0"/>
            <wp:docPr id="6" name="Picture 0"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8"/>
                    <a:stretch>
                      <a:fillRect/>
                    </a:stretch>
                  </pic:blipFill>
                  <pic:spPr>
                    <a:xfrm>
                      <a:off x="0" y="0"/>
                      <a:ext cx="1644725" cy="1024010"/>
                    </a:xfrm>
                    <a:prstGeom prst="rect">
                      <a:avLst/>
                    </a:prstGeom>
                  </pic:spPr>
                </pic:pic>
              </a:graphicData>
            </a:graphic>
          </wp:inline>
        </w:drawing>
      </w:r>
    </w:p>
    <w:p w:rsidR="0005737E" w:rsidRDefault="0005737E" w:rsidP="00810AC4">
      <w:pPr>
        <w:spacing w:after="0"/>
        <w:jc w:val="right"/>
        <w:rPr>
          <w:b/>
          <w:bCs/>
          <w:noProof/>
          <w:color w:val="000000" w:themeColor="text1"/>
          <w:sz w:val="24"/>
          <w:szCs w:val="24"/>
        </w:rPr>
      </w:pPr>
    </w:p>
    <w:sectPr w:rsidR="0005737E" w:rsidSect="00810AC4">
      <w:pgSz w:w="12240" w:h="15840"/>
      <w:pgMar w:top="1440" w:right="1440" w:bottom="81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A4A5B"/>
    <w:multiLevelType w:val="hybridMultilevel"/>
    <w:tmpl w:val="91805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7B5A14"/>
    <w:multiLevelType w:val="hybridMultilevel"/>
    <w:tmpl w:val="D8C6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1768E7"/>
    <w:multiLevelType w:val="hybridMultilevel"/>
    <w:tmpl w:val="716487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compat>
    <w:useFELayout/>
  </w:compat>
  <w:rsids>
    <w:rsidRoot w:val="002E552A"/>
    <w:rsid w:val="0005737E"/>
    <w:rsid w:val="002C59B8"/>
    <w:rsid w:val="002E552A"/>
    <w:rsid w:val="002F00F4"/>
    <w:rsid w:val="00550C80"/>
    <w:rsid w:val="00560C01"/>
    <w:rsid w:val="005E42F6"/>
    <w:rsid w:val="007F174A"/>
    <w:rsid w:val="00810AC4"/>
    <w:rsid w:val="008726A2"/>
    <w:rsid w:val="009316F7"/>
    <w:rsid w:val="00AA476C"/>
    <w:rsid w:val="00B87AB1"/>
    <w:rsid w:val="00CE7E81"/>
    <w:rsid w:val="00D07536"/>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6F7"/>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52A"/>
    <w:pPr>
      <w:ind w:left="720"/>
      <w:contextualSpacing/>
    </w:pPr>
  </w:style>
  <w:style w:type="paragraph" w:styleId="BalloonText">
    <w:name w:val="Balloon Text"/>
    <w:basedOn w:val="Normal"/>
    <w:link w:val="BalloonTextChar"/>
    <w:uiPriority w:val="99"/>
    <w:semiHidden/>
    <w:unhideWhenUsed/>
    <w:rsid w:val="00872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6A2"/>
    <w:rPr>
      <w:rFonts w:ascii="Tahoma" w:hAnsi="Tahoma" w:cs="Tahoma"/>
      <w:sz w:val="16"/>
      <w:szCs w:val="16"/>
    </w:rPr>
  </w:style>
  <w:style w:type="character" w:customStyle="1" w:styleId="sw">
    <w:name w:val="sw"/>
    <w:basedOn w:val="DefaultParagraphFont"/>
    <w:rsid w:val="00810AC4"/>
  </w:style>
  <w:style w:type="character" w:styleId="Strong">
    <w:name w:val="Strong"/>
    <w:basedOn w:val="DefaultParagraphFont"/>
    <w:uiPriority w:val="22"/>
    <w:qFormat/>
    <w:rsid w:val="007F174A"/>
    <w:rPr>
      <w:b/>
      <w:bCs/>
    </w:rPr>
  </w:style>
  <w:style w:type="paragraph" w:styleId="NoSpacing">
    <w:name w:val="No Spacing"/>
    <w:uiPriority w:val="1"/>
    <w:qFormat/>
    <w:rsid w:val="00560C01"/>
    <w:pPr>
      <w:spacing w:after="0" w:line="240" w:lineRule="auto"/>
    </w:pPr>
    <w:rPr>
      <w:rFonts w:cs="Gautam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97C50-F643-429D-A4A3-9683E108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GovtDegree</cp:lastModifiedBy>
  <cp:revision>2</cp:revision>
  <dcterms:created xsi:type="dcterms:W3CDTF">2022-12-09T04:54:00Z</dcterms:created>
  <dcterms:modified xsi:type="dcterms:W3CDTF">2022-12-09T04:54:00Z</dcterms:modified>
</cp:coreProperties>
</file>