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E85B11" w:rsidRDefault="004C0724" w:rsidP="004C0724">
      <w:pPr>
        <w:spacing w:after="0"/>
        <w:jc w:val="center"/>
        <w:rPr>
          <w:b/>
          <w:bCs/>
          <w:noProof/>
          <w:color w:val="002060"/>
          <w:sz w:val="56"/>
          <w:szCs w:val="40"/>
        </w:rPr>
      </w:pPr>
      <w:r w:rsidRPr="00E85B11">
        <w:rPr>
          <w:b/>
          <w:bCs/>
          <w:noProof/>
          <w:color w:val="002060"/>
          <w:sz w:val="56"/>
          <w:szCs w:val="40"/>
          <w:lang w:bidi="ar-SA"/>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4"/>
                    <a:stretch>
                      <a:fillRect/>
                    </a:stretch>
                  </pic:blipFill>
                  <pic:spPr>
                    <a:xfrm>
                      <a:off x="0" y="0"/>
                      <a:ext cx="771525" cy="790575"/>
                    </a:xfrm>
                    <a:prstGeom prst="rect">
                      <a:avLst/>
                    </a:prstGeom>
                  </pic:spPr>
                </pic:pic>
              </a:graphicData>
            </a:graphic>
          </wp:anchor>
        </w:drawing>
      </w:r>
      <w:r w:rsidRPr="00E85B11">
        <w:rPr>
          <w:b/>
          <w:bCs/>
          <w:noProof/>
          <w:color w:val="002060"/>
          <w:sz w:val="56"/>
          <w:szCs w:val="40"/>
          <w:lang w:bidi="ar-SA"/>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181100" cy="790575"/>
            <wp:effectExtent l="1905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5"/>
                    <a:stretch>
                      <a:fillRect/>
                    </a:stretch>
                  </pic:blipFill>
                  <pic:spPr>
                    <a:xfrm>
                      <a:off x="0" y="0"/>
                      <a:ext cx="1181100" cy="790575"/>
                    </a:xfrm>
                    <a:prstGeom prst="rect">
                      <a:avLst/>
                    </a:prstGeom>
                  </pic:spPr>
                </pic:pic>
              </a:graphicData>
            </a:graphic>
          </wp:anchor>
        </w:drawing>
      </w:r>
      <w:r w:rsidRPr="00E85B11">
        <w:rPr>
          <w:b/>
          <w:bCs/>
          <w:noProof/>
          <w:color w:val="002060"/>
          <w:sz w:val="56"/>
          <w:szCs w:val="40"/>
        </w:rPr>
        <w:t>Government Degree College</w:t>
      </w:r>
    </w:p>
    <w:p w:rsidR="00256570" w:rsidRPr="00E85B11" w:rsidRDefault="004C0724" w:rsidP="00256570">
      <w:pPr>
        <w:pBdr>
          <w:bottom w:val="single" w:sz="12" w:space="1" w:color="auto"/>
        </w:pBdr>
        <w:spacing w:after="0"/>
        <w:jc w:val="center"/>
        <w:rPr>
          <w:b/>
          <w:bCs/>
          <w:noProof/>
          <w:color w:val="002060"/>
          <w:sz w:val="36"/>
          <w:szCs w:val="30"/>
        </w:rPr>
      </w:pPr>
      <w:r w:rsidRPr="00E85B11">
        <w:rPr>
          <w:b/>
          <w:bCs/>
          <w:noProof/>
          <w:color w:val="002060"/>
          <w:sz w:val="32"/>
          <w:szCs w:val="28"/>
        </w:rPr>
        <w:t>ACCREDITED BY NAAC WITH ‘B’ GRADE</w:t>
      </w:r>
      <w:r w:rsidRPr="00E85B11">
        <w:rPr>
          <w:noProof/>
          <w:color w:val="002060"/>
          <w:sz w:val="32"/>
          <w:szCs w:val="28"/>
        </w:rPr>
        <w:t xml:space="preserve">      </w:t>
      </w:r>
      <w:r w:rsidRPr="00E85B11">
        <w:rPr>
          <w:b/>
          <w:bCs/>
          <w:noProof/>
          <w:color w:val="002060"/>
          <w:sz w:val="36"/>
          <w:szCs w:val="30"/>
        </w:rPr>
        <w:t>Pattikonda,Kurnool (Dt),A.P.518380.</w:t>
      </w:r>
    </w:p>
    <w:p w:rsidR="0066240D" w:rsidRPr="00ED6DAA" w:rsidRDefault="0066240D" w:rsidP="00ED6DAA">
      <w:pPr>
        <w:spacing w:after="0" w:line="360" w:lineRule="auto"/>
        <w:jc w:val="both"/>
        <w:rPr>
          <w:rFonts w:cstheme="minorHAnsi"/>
          <w:b/>
          <w:bCs/>
          <w:noProof/>
          <w:color w:val="000000" w:themeColor="text1"/>
          <w:sz w:val="24"/>
          <w:szCs w:val="24"/>
        </w:rPr>
      </w:pPr>
    </w:p>
    <w:p w:rsidR="00067F8D" w:rsidRDefault="00067F8D" w:rsidP="00067F8D">
      <w:pPr>
        <w:spacing w:after="0"/>
        <w:rPr>
          <w:rFonts w:ascii="Times New Roman" w:hAnsi="Times New Roman" w:cs="Times New Roman"/>
          <w:b/>
          <w:bCs/>
          <w:color w:val="FF0000"/>
          <w:sz w:val="24"/>
          <w:szCs w:val="24"/>
          <w:shd w:val="clear" w:color="auto" w:fill="FFFFFF"/>
        </w:rPr>
      </w:pPr>
      <w:r w:rsidRPr="00067F8D">
        <w:rPr>
          <w:rFonts w:ascii="Times New Roman" w:hAnsi="Times New Roman" w:cs="Times New Roman"/>
          <w:b/>
          <w:bCs/>
          <w:color w:val="FF0000"/>
          <w:sz w:val="24"/>
          <w:szCs w:val="24"/>
          <w:shd w:val="clear" w:color="auto" w:fill="FFFFFF"/>
        </w:rPr>
        <w:t>7.3.1 - Portray the performance of the Institution in one area distinctive to its priority and thrust</w:t>
      </w:r>
    </w:p>
    <w:p w:rsidR="00067F8D" w:rsidRDefault="00067F8D" w:rsidP="00067F8D">
      <w:pPr>
        <w:pStyle w:val="NormalWeb"/>
        <w:spacing w:line="360" w:lineRule="auto"/>
        <w:jc w:val="both"/>
      </w:pPr>
      <w:r>
        <w:t>The Institution has demonstrated exceptional performance in its commitment to fostering technological innovation, a priority area that lies at the core of its mission and thrust. Through steadfast dedication to research and development, the Institution has consistently pushed the boundaries of what is possible in the realm of cutting-edge technology.</w:t>
      </w:r>
    </w:p>
    <w:p w:rsidR="00067F8D" w:rsidRDefault="00067F8D" w:rsidP="00067F8D">
      <w:pPr>
        <w:pStyle w:val="NormalWeb"/>
        <w:spacing w:line="360" w:lineRule="auto"/>
        <w:jc w:val="both"/>
      </w:pPr>
      <w:r>
        <w:t>This dedication is evidenced by the Institution's consistent stream of groundbreaking patents, breakthrough inventions, and revolutionary discoveries that have redefined industries and improved lives globally. Its innovative projects have garnered widespread recognition, earning prestigious awards and accolades from renowned institutions and industry experts.</w:t>
      </w:r>
    </w:p>
    <w:p w:rsidR="00067F8D" w:rsidRDefault="00067F8D" w:rsidP="00067F8D">
      <w:pPr>
        <w:pStyle w:val="NormalWeb"/>
        <w:spacing w:line="360" w:lineRule="auto"/>
        <w:jc w:val="both"/>
      </w:pPr>
      <w:r>
        <w:t>The Institution's emphasis on collaboration with industry partners, startups, and other academic institutions has led to successful technology transfers and commercialization of its research outputs, contributing significantly to economic growth and job creation in the region.</w:t>
      </w:r>
    </w:p>
    <w:p w:rsidR="00067F8D" w:rsidRDefault="00067F8D" w:rsidP="00067F8D">
      <w:pPr>
        <w:pStyle w:val="NormalWeb"/>
        <w:spacing w:line="360" w:lineRule="auto"/>
        <w:jc w:val="both"/>
      </w:pPr>
      <w:r>
        <w:t>Moreover, the Institution's focus on nurturing a vibrant ecosystem of budding entrepreneurs has yielded remarkable results. Its incubation and acceleration programs have empowered numerous startups to flourish, spurring a culture of entrepreneurship and fostering a thriving startup landscape.</w:t>
      </w:r>
    </w:p>
    <w:p w:rsidR="00067F8D" w:rsidRDefault="00067F8D" w:rsidP="00067F8D">
      <w:pPr>
        <w:pStyle w:val="NormalWeb"/>
        <w:spacing w:line="360" w:lineRule="auto"/>
        <w:jc w:val="both"/>
      </w:pPr>
      <w:r>
        <w:t>In conclusion, the Institution's unwavering dedication to technological innovation and its successful track record in translating research into real-world applications make it an exemplary leader in its priority area, distinguishing it as a driving force behind transformative technological advancements.</w:t>
      </w:r>
    </w:p>
    <w:p w:rsidR="00067F8D" w:rsidRPr="00067F8D" w:rsidRDefault="00067F8D" w:rsidP="00067F8D">
      <w:pPr>
        <w:spacing w:after="0"/>
        <w:jc w:val="right"/>
        <w:rPr>
          <w:rFonts w:ascii="Times New Roman" w:hAnsi="Times New Roman" w:cs="Times New Roman"/>
          <w:b/>
          <w:bCs/>
          <w:noProof/>
          <w:color w:val="FF0000"/>
          <w:sz w:val="24"/>
          <w:szCs w:val="24"/>
          <w:lang w:bidi="ar-SA"/>
        </w:rPr>
      </w:pPr>
      <w:r w:rsidRPr="00E85B11">
        <w:rPr>
          <w:rFonts w:ascii="Times New Roman" w:hAnsi="Times New Roman" w:cs="Times New Roman"/>
          <w:b/>
          <w:bCs/>
          <w:noProof/>
          <w:color w:val="000000" w:themeColor="text1"/>
          <w:sz w:val="24"/>
          <w:szCs w:val="24"/>
          <w:lang w:bidi="ar-SA"/>
        </w:rPr>
        <w:drawing>
          <wp:inline distT="0" distB="0" distL="0" distR="0">
            <wp:extent cx="1638300" cy="1020010"/>
            <wp:effectExtent l="19050" t="0" r="0" b="0"/>
            <wp:docPr id="4"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a:stretch>
                      <a:fillRect/>
                    </a:stretch>
                  </pic:blipFill>
                  <pic:spPr>
                    <a:xfrm>
                      <a:off x="0" y="0"/>
                      <a:ext cx="1644725" cy="1024010"/>
                    </a:xfrm>
                    <a:prstGeom prst="rect">
                      <a:avLst/>
                    </a:prstGeom>
                  </pic:spPr>
                </pic:pic>
              </a:graphicData>
            </a:graphic>
          </wp:inline>
        </w:drawing>
      </w:r>
    </w:p>
    <w:p w:rsidR="00067F8D" w:rsidRDefault="00067F8D" w:rsidP="00C3798D">
      <w:pPr>
        <w:spacing w:after="0"/>
        <w:jc w:val="right"/>
        <w:rPr>
          <w:rFonts w:ascii="Times New Roman" w:hAnsi="Times New Roman" w:cs="Times New Roman"/>
          <w:b/>
          <w:bCs/>
          <w:noProof/>
          <w:color w:val="000000" w:themeColor="text1"/>
          <w:sz w:val="24"/>
          <w:szCs w:val="24"/>
          <w:lang w:bidi="ar-SA"/>
        </w:rPr>
      </w:pPr>
    </w:p>
    <w:p w:rsidR="00067F8D" w:rsidRDefault="00067F8D" w:rsidP="00C3798D">
      <w:pPr>
        <w:spacing w:after="0"/>
        <w:jc w:val="right"/>
        <w:rPr>
          <w:rFonts w:ascii="Times New Roman" w:hAnsi="Times New Roman" w:cs="Times New Roman"/>
          <w:b/>
          <w:bCs/>
          <w:noProof/>
          <w:color w:val="000000" w:themeColor="text1"/>
          <w:sz w:val="24"/>
          <w:szCs w:val="24"/>
          <w:lang w:bidi="ar-SA"/>
        </w:rPr>
      </w:pPr>
    </w:p>
    <w:p w:rsidR="00C3798D" w:rsidRPr="00C3798D" w:rsidRDefault="00C3798D" w:rsidP="00C3798D">
      <w:pPr>
        <w:spacing w:after="0"/>
        <w:jc w:val="right"/>
        <w:rPr>
          <w:rFonts w:ascii="Times New Roman" w:hAnsi="Times New Roman" w:cs="Times New Roman"/>
          <w:b/>
          <w:bCs/>
          <w:noProof/>
          <w:color w:val="000000" w:themeColor="text1"/>
          <w:sz w:val="24"/>
          <w:szCs w:val="24"/>
        </w:rPr>
      </w:pPr>
    </w:p>
    <w:sectPr w:rsidR="00C3798D" w:rsidRPr="00C3798D" w:rsidSect="00067F8D">
      <w:pgSz w:w="12240" w:h="15840"/>
      <w:pgMar w:top="568" w:right="1440" w:bottom="284"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067F8D"/>
    <w:rsid w:val="00256570"/>
    <w:rsid w:val="003B772F"/>
    <w:rsid w:val="00481A2A"/>
    <w:rsid w:val="004A672D"/>
    <w:rsid w:val="004C0724"/>
    <w:rsid w:val="0066240D"/>
    <w:rsid w:val="00702B9E"/>
    <w:rsid w:val="0077124F"/>
    <w:rsid w:val="00804D4F"/>
    <w:rsid w:val="00A02C07"/>
    <w:rsid w:val="00A17021"/>
    <w:rsid w:val="00B4111C"/>
    <w:rsid w:val="00C3798D"/>
    <w:rsid w:val="00CC0569"/>
    <w:rsid w:val="00D03D18"/>
    <w:rsid w:val="00D7738F"/>
    <w:rsid w:val="00E85B11"/>
    <w:rsid w:val="00EB32A7"/>
    <w:rsid w:val="00ED6DAA"/>
    <w:rsid w:val="00F41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paragraph" w:styleId="NormalWeb">
    <w:name w:val="Normal (Web)"/>
    <w:basedOn w:val="Normal"/>
    <w:uiPriority w:val="99"/>
    <w:semiHidden/>
    <w:unhideWhenUsed/>
    <w:rsid w:val="00ED6DA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D6DAA"/>
    <w:rPr>
      <w:b/>
      <w:bCs/>
    </w:rPr>
  </w:style>
</w:styles>
</file>

<file path=word/webSettings.xml><?xml version="1.0" encoding="utf-8"?>
<w:webSettings xmlns:r="http://schemas.openxmlformats.org/officeDocument/2006/relationships" xmlns:w="http://schemas.openxmlformats.org/wordprocessingml/2006/main">
  <w:divs>
    <w:div w:id="1022122923">
      <w:bodyDiv w:val="1"/>
      <w:marLeft w:val="0"/>
      <w:marRight w:val="0"/>
      <w:marTop w:val="0"/>
      <w:marBottom w:val="0"/>
      <w:divBdr>
        <w:top w:val="none" w:sz="0" w:space="0" w:color="auto"/>
        <w:left w:val="none" w:sz="0" w:space="0" w:color="auto"/>
        <w:bottom w:val="none" w:sz="0" w:space="0" w:color="auto"/>
        <w:right w:val="none" w:sz="0" w:space="0" w:color="auto"/>
      </w:divBdr>
    </w:div>
    <w:div w:id="15350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GovtDegree</dc:creator>
  <cp:lastModifiedBy>Admin</cp:lastModifiedBy>
  <cp:revision>4</cp:revision>
  <dcterms:created xsi:type="dcterms:W3CDTF">2023-07-23T18:10:00Z</dcterms:created>
  <dcterms:modified xsi:type="dcterms:W3CDTF">2023-07-27T17:26:00Z</dcterms:modified>
</cp:coreProperties>
</file>